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6B90" w14:textId="77777777" w:rsidR="0072400B" w:rsidRDefault="0072400B" w:rsidP="00712C7C">
      <w:pPr>
        <w:pStyle w:val="Heading1"/>
        <w:jc w:val="center"/>
      </w:pPr>
    </w:p>
    <w:p w14:paraId="04C4FD20" w14:textId="7294AFA6" w:rsidR="00712C7C" w:rsidRDefault="006D7019" w:rsidP="0072400B">
      <w:pPr>
        <w:pStyle w:val="Heading1"/>
        <w:spacing w:after="120"/>
        <w:jc w:val="center"/>
      </w:pPr>
      <w:r>
        <w:t>Organisational complaints</w:t>
      </w:r>
    </w:p>
    <w:p w14:paraId="6011E875" w14:textId="402FC25C" w:rsidR="00E00786" w:rsidRDefault="008D22E1" w:rsidP="00E00786">
      <w:pPr>
        <w:pStyle w:val="Heading2"/>
      </w:pPr>
      <w:r>
        <w:t>1.</w:t>
      </w:r>
      <w:r>
        <w:tab/>
      </w:r>
      <w:r w:rsidR="00E00786">
        <w:t>Introduction</w:t>
      </w:r>
    </w:p>
    <w:p w14:paraId="5AE13F77" w14:textId="1F67E4A7" w:rsidR="00E00786" w:rsidRDefault="00E00786" w:rsidP="00E00786">
      <w:r>
        <w:t xml:space="preserve">These procedures are designed to address concerns or complaints </w:t>
      </w:r>
      <w:r w:rsidR="00BB3B5A">
        <w:t xml:space="preserve">from the public </w:t>
      </w:r>
      <w:r>
        <w:t xml:space="preserve">about the organisation of the </w:t>
      </w:r>
      <w:r w:rsidRPr="00F11E10">
        <w:rPr>
          <w:bCs/>
        </w:rPr>
        <w:t>Forum for Independent Psychotherapists</w:t>
      </w:r>
      <w:r w:rsidR="00BB3B5A">
        <w:rPr>
          <w:bCs/>
        </w:rPr>
        <w:t xml:space="preserve"> (“FiP”)</w:t>
      </w:r>
      <w:r>
        <w:t xml:space="preserve">, its officers and employees. </w:t>
      </w:r>
    </w:p>
    <w:p w14:paraId="0DF1DD72" w14:textId="7752CC77" w:rsidR="00BB3B5A" w:rsidRDefault="00BB3B5A" w:rsidP="00E00786">
      <w:r>
        <w:t>N.B. Members with this type of complaint should follow FiP’s Grievance Procedure.</w:t>
      </w:r>
    </w:p>
    <w:p w14:paraId="5935A7A6" w14:textId="286BCD23" w:rsidR="00E00786" w:rsidRDefault="00E00786" w:rsidP="00C712BE">
      <w:pPr>
        <w:rPr>
          <w:rFonts w:ascii="Arial" w:eastAsia="Times New Roman" w:hAnsi="Arial" w:cs="Arial"/>
          <w:sz w:val="21"/>
          <w:szCs w:val="21"/>
        </w:rPr>
      </w:pPr>
      <w:r>
        <w:t xml:space="preserve">FiP aims to ensure that concerns and complaints are properly and appropriately addressed as effectively and efficiently as is possible. </w:t>
      </w:r>
      <w:r w:rsidR="001F1C4E">
        <w:t>We are also keen</w:t>
      </w:r>
      <w:r>
        <w:t xml:space="preserve"> to learn from concerns and complaints that have been raised</w:t>
      </w:r>
      <w:r w:rsidR="001F1C4E">
        <w:t xml:space="preserve"> in order to make our organisation more helpful and accessible</w:t>
      </w:r>
      <w:r>
        <w:t xml:space="preserve">. </w:t>
      </w:r>
      <w:r>
        <w:rPr>
          <w:rFonts w:ascii="Arial" w:eastAsia="Times New Roman" w:hAnsi="Arial" w:cs="Arial"/>
          <w:sz w:val="21"/>
          <w:szCs w:val="21"/>
        </w:rPr>
        <w:t xml:space="preserve"> </w:t>
      </w:r>
    </w:p>
    <w:p w14:paraId="21AF3C9D" w14:textId="36319408" w:rsidR="008D22E1" w:rsidRDefault="00D274A9" w:rsidP="00C712BE">
      <w:r>
        <w:t xml:space="preserve">NB. Specific and separate processes operate in respect of complaints regarding members’ therapeutic or supervisory practice and </w:t>
      </w:r>
      <w:r w:rsidR="00C712BE">
        <w:t>in</w:t>
      </w:r>
      <w:r>
        <w:t xml:space="preserve"> respect of </w:t>
      </w:r>
      <w:r w:rsidR="00C712BE">
        <w:t xml:space="preserve">appeals against application decisions. Details of these are accessible </w:t>
      </w:r>
      <w:r w:rsidR="00BB3B5A">
        <w:t>under</w:t>
      </w:r>
      <w:r w:rsidR="00C712BE">
        <w:t xml:space="preserve"> the heading ‘Complaints’ on our website.</w:t>
      </w:r>
    </w:p>
    <w:p w14:paraId="233DBCC9" w14:textId="42D24595" w:rsidR="00E00786" w:rsidRDefault="008D22E1" w:rsidP="00C712BE">
      <w:pPr>
        <w:pStyle w:val="Heading2"/>
      </w:pPr>
      <w:r>
        <w:t>2.</w:t>
      </w:r>
      <w:r>
        <w:tab/>
      </w:r>
      <w:r w:rsidR="00E00786">
        <w:t>Informal process</w:t>
      </w:r>
    </w:p>
    <w:p w14:paraId="6A1CA9CD" w14:textId="77777777" w:rsidR="00D274A9" w:rsidRDefault="00E00786" w:rsidP="00D274A9">
      <w:r>
        <w:t>A complainant may wish to pursue an informal process for addressing their concerns before instigating a formal complaint. Informal resolution can be sought by contacting FiP’s administrator either by telephone</w:t>
      </w:r>
      <w:r w:rsidR="00D274A9">
        <w:t>,</w:t>
      </w:r>
      <w:r>
        <w:t xml:space="preserve"> email</w:t>
      </w:r>
      <w:r w:rsidR="00D274A9">
        <w:t xml:space="preserve"> or post (see below). The administrator will take brief details of the issue in order to arrange for an appropriate officer of FiP to contact the complainant to discuss the concern. </w:t>
      </w:r>
    </w:p>
    <w:p w14:paraId="3622618B" w14:textId="652421CD" w:rsidR="00E00786" w:rsidRDefault="00D274A9" w:rsidP="00D274A9">
      <w:r>
        <w:t xml:space="preserve">The aim will be for </w:t>
      </w:r>
      <w:r w:rsidR="001F1C4E">
        <w:t>a senior member of FiP</w:t>
      </w:r>
      <w:r>
        <w:t xml:space="preserve"> to contact the complainant informally to hear their concerns within </w:t>
      </w:r>
      <w:r w:rsidR="00BB3B5A">
        <w:t>14</w:t>
      </w:r>
      <w:r>
        <w:t xml:space="preserve"> days of receiving notification of the problem. It will be helpful if the complainant is able to provide telephone and/or email contact details to facilitate a speedy response.</w:t>
      </w:r>
    </w:p>
    <w:p w14:paraId="6E6E59C2" w14:textId="2708D997" w:rsidR="008D22E1" w:rsidRDefault="00D274A9" w:rsidP="00D274A9">
      <w:r>
        <w:t>A complainant who does not wish to pursue an informal resolution should follow the formal process set out below.</w:t>
      </w:r>
    </w:p>
    <w:p w14:paraId="19EE3DCE" w14:textId="12E2CD71" w:rsidR="00E00786" w:rsidRDefault="008D22E1" w:rsidP="00C712BE">
      <w:pPr>
        <w:pStyle w:val="Heading2"/>
      </w:pPr>
      <w:r>
        <w:t>3.</w:t>
      </w:r>
      <w:r>
        <w:tab/>
      </w:r>
      <w:r w:rsidR="00D274A9">
        <w:t>Formal process</w:t>
      </w:r>
    </w:p>
    <w:p w14:paraId="5FB450B5" w14:textId="0D133456" w:rsidR="00D274A9" w:rsidRDefault="008D22E1" w:rsidP="00C712BE">
      <w:pPr>
        <w:pStyle w:val="Heading3"/>
      </w:pPr>
      <w:r>
        <w:t>3.1</w:t>
      </w:r>
      <w:r>
        <w:tab/>
      </w:r>
      <w:r w:rsidR="00D274A9">
        <w:t xml:space="preserve">Making a </w:t>
      </w:r>
      <w:proofErr w:type="gramStart"/>
      <w:r w:rsidR="00D274A9">
        <w:t>complaint</w:t>
      </w:r>
      <w:proofErr w:type="gramEnd"/>
    </w:p>
    <w:p w14:paraId="180AD625" w14:textId="6BE320FB" w:rsidR="00BE414F" w:rsidRDefault="00D274A9" w:rsidP="00BE414F">
      <w:r>
        <w:t>You</w:t>
      </w:r>
      <w:r w:rsidR="00BE414F">
        <w:t xml:space="preserve"> should write to the </w:t>
      </w:r>
      <w:r w:rsidR="006E79FB">
        <w:t>c</w:t>
      </w:r>
      <w:r w:rsidR="00BE414F">
        <w:t xml:space="preserve">hair of FiP’s </w:t>
      </w:r>
      <w:r w:rsidR="00BB3B5A">
        <w:t>e</w:t>
      </w:r>
      <w:r w:rsidR="00BE414F">
        <w:t xml:space="preserve">thics </w:t>
      </w:r>
      <w:r w:rsidR="00BB3B5A">
        <w:t>sub-c</w:t>
      </w:r>
      <w:r w:rsidR="00BE414F">
        <w:t xml:space="preserve">ommittee entitling </w:t>
      </w:r>
      <w:r>
        <w:t>your</w:t>
      </w:r>
      <w:r w:rsidR="00BE414F">
        <w:t xml:space="preserve"> letter ‘</w:t>
      </w:r>
      <w:r>
        <w:t>Organisational</w:t>
      </w:r>
      <w:r w:rsidR="00BE414F">
        <w:t xml:space="preserve"> Complaint</w:t>
      </w:r>
      <w:r w:rsidR="00E00786">
        <w:t>’</w:t>
      </w:r>
      <w:r w:rsidR="00BE414F">
        <w:t>.  The letter should be sent care of FiP’s administrator either to our registered office or via email. The address details are as follows:</w:t>
      </w:r>
    </w:p>
    <w:tbl>
      <w:tblPr>
        <w:tblStyle w:val="TableGrid"/>
        <w:tblW w:w="0" w:type="auto"/>
        <w:tblInd w:w="562" w:type="dxa"/>
        <w:tblLook w:val="04A0" w:firstRow="1" w:lastRow="0" w:firstColumn="1" w:lastColumn="0" w:noHBand="0" w:noVBand="1"/>
      </w:tblPr>
      <w:tblGrid>
        <w:gridCol w:w="7797"/>
      </w:tblGrid>
      <w:tr w:rsidR="00BE414F" w14:paraId="617E1B6C" w14:textId="77777777" w:rsidTr="00C24567">
        <w:trPr>
          <w:trHeight w:val="1361"/>
        </w:trPr>
        <w:tc>
          <w:tcPr>
            <w:tcW w:w="7797" w:type="dxa"/>
            <w:vAlign w:val="center"/>
          </w:tcPr>
          <w:p w14:paraId="72C60814" w14:textId="77777777" w:rsidR="00BE414F" w:rsidRPr="00261BDF" w:rsidRDefault="00BE414F" w:rsidP="00935CAC">
            <w:pPr>
              <w:jc w:val="center"/>
              <w:rPr>
                <w:color w:val="4472C4" w:themeColor="accent1"/>
              </w:rPr>
            </w:pPr>
            <w:r w:rsidRPr="00BE1F1F">
              <w:t xml:space="preserve">email: </w:t>
            </w:r>
            <w:hyperlink r:id="rId10" w:history="1">
              <w:r w:rsidRPr="00261BDF">
                <w:rPr>
                  <w:rStyle w:val="Hyperlink"/>
                  <w:color w:val="4472C4" w:themeColor="accent1"/>
                </w:rPr>
                <w:t>administrator@fip.org.uk</w:t>
              </w:r>
            </w:hyperlink>
            <w:r w:rsidRPr="00261BDF">
              <w:rPr>
                <w:color w:val="4472C4" w:themeColor="accent1"/>
              </w:rPr>
              <w:t>,</w:t>
            </w:r>
          </w:p>
          <w:p w14:paraId="3230E1C6" w14:textId="77777777" w:rsidR="00BE414F" w:rsidRDefault="00BE414F" w:rsidP="00935CAC">
            <w:pPr>
              <w:jc w:val="center"/>
            </w:pPr>
            <w:r w:rsidRPr="00BE1F1F">
              <w:t>or by post to</w:t>
            </w:r>
          </w:p>
          <w:p w14:paraId="1852422C" w14:textId="3D9B81D0" w:rsidR="00BE414F" w:rsidRPr="00BE1F1F" w:rsidRDefault="006E79FB" w:rsidP="00935CAC">
            <w:pPr>
              <w:jc w:val="center"/>
            </w:pPr>
            <w:r>
              <w:t>Chair</w:t>
            </w:r>
            <w:r w:rsidR="00BE414F">
              <w:t xml:space="preserve"> of FiP </w:t>
            </w:r>
            <w:r w:rsidR="00BB3B5A">
              <w:t>ethics sub-c</w:t>
            </w:r>
            <w:r w:rsidR="00BE414F">
              <w:t>ommittee</w:t>
            </w:r>
          </w:p>
          <w:p w14:paraId="26BEEE1D" w14:textId="77777777" w:rsidR="00BE414F" w:rsidRDefault="00BE414F" w:rsidP="00935CAC">
            <w:pPr>
              <w:jc w:val="center"/>
            </w:pPr>
            <w:r>
              <w:t xml:space="preserve">c/o </w:t>
            </w:r>
            <w:r w:rsidRPr="00BE1F1F">
              <w:t xml:space="preserve">FiP Administrator, 66 </w:t>
            </w:r>
            <w:proofErr w:type="spellStart"/>
            <w:r w:rsidRPr="00BE1F1F">
              <w:t>Smirrells</w:t>
            </w:r>
            <w:proofErr w:type="spellEnd"/>
            <w:r w:rsidRPr="00BE1F1F">
              <w:t xml:space="preserve"> Road, Hall Green, Birmingham B28 0LB.</w:t>
            </w:r>
          </w:p>
          <w:p w14:paraId="26C15246" w14:textId="44CE2E86" w:rsidR="00C712BE" w:rsidRDefault="00C712BE" w:rsidP="00935CAC">
            <w:pPr>
              <w:jc w:val="center"/>
            </w:pPr>
            <w:r>
              <w:t>Telephone: 07984 348318</w:t>
            </w:r>
          </w:p>
        </w:tc>
      </w:tr>
    </w:tbl>
    <w:p w14:paraId="39B7B2B7" w14:textId="77777777" w:rsidR="00BE414F" w:rsidRDefault="00BE414F" w:rsidP="00BE414F"/>
    <w:p w14:paraId="128B11A5" w14:textId="5EFD9B55" w:rsidR="00BE414F" w:rsidRDefault="00BE414F" w:rsidP="00BE414F">
      <w:r>
        <w:t>The letter should set out the basis of the complaint in reasonable detail</w:t>
      </w:r>
      <w:r w:rsidR="005C047C">
        <w:t xml:space="preserve"> and, where possible, should indicate the outcome that is being sought. It is helpful if you can provide telephone and/or email details so that you can be contacted </w:t>
      </w:r>
      <w:r w:rsidR="001F1C4E">
        <w:t>for any</w:t>
      </w:r>
      <w:r w:rsidR="005C047C">
        <w:t xml:space="preserve"> clarification required in order to process your complaint.</w:t>
      </w:r>
    </w:p>
    <w:p w14:paraId="327DF78C" w14:textId="47280BC8" w:rsidR="00BE414F" w:rsidRDefault="00BE414F" w:rsidP="00BE414F">
      <w:r>
        <w:t xml:space="preserve">The </w:t>
      </w:r>
      <w:r w:rsidR="001F1C4E">
        <w:t xml:space="preserve">complaint </w:t>
      </w:r>
      <w:r>
        <w:t>letter will be acknowledged within 7 days of receipt</w:t>
      </w:r>
      <w:r w:rsidR="005C047C">
        <w:t>.</w:t>
      </w:r>
    </w:p>
    <w:p w14:paraId="75153A2E" w14:textId="77777777" w:rsidR="00C24567" w:rsidRDefault="00C24567" w:rsidP="005C047C"/>
    <w:p w14:paraId="21F578F9" w14:textId="6265E778" w:rsidR="00BE414F" w:rsidRDefault="008D22E1" w:rsidP="0084248F">
      <w:pPr>
        <w:pStyle w:val="Heading3"/>
      </w:pPr>
      <w:r>
        <w:t>3.2</w:t>
      </w:r>
      <w:r>
        <w:tab/>
      </w:r>
      <w:r w:rsidR="0084248F">
        <w:t>Investigation</w:t>
      </w:r>
    </w:p>
    <w:p w14:paraId="3EA56A3D" w14:textId="0A5BB591" w:rsidR="001F1C4E" w:rsidRDefault="00C712BE" w:rsidP="0084248F">
      <w:r>
        <w:t xml:space="preserve">The </w:t>
      </w:r>
      <w:r w:rsidR="006E79FB">
        <w:t>c</w:t>
      </w:r>
      <w:r>
        <w:t xml:space="preserve">hair of FiP’s </w:t>
      </w:r>
      <w:r w:rsidR="006E79FB">
        <w:t>e</w:t>
      </w:r>
      <w:r>
        <w:t xml:space="preserve">thics </w:t>
      </w:r>
      <w:r w:rsidR="006E79FB">
        <w:t>sub-c</w:t>
      </w:r>
      <w:r>
        <w:t xml:space="preserve">ommittee will make an initial assessment of the complaint </w:t>
      </w:r>
      <w:r w:rsidR="008D22E1">
        <w:t>prior</w:t>
      </w:r>
      <w:r>
        <w:t xml:space="preserve"> to appoint</w:t>
      </w:r>
      <w:r w:rsidR="008D22E1">
        <w:t>ing</w:t>
      </w:r>
      <w:r>
        <w:t xml:space="preserve"> a suitable investigator from within the </w:t>
      </w:r>
      <w:r w:rsidR="006E79FB">
        <w:t>e</w:t>
      </w:r>
      <w:r>
        <w:t>thics</w:t>
      </w:r>
      <w:r w:rsidR="006E79FB">
        <w:t xml:space="preserve"> sub-c</w:t>
      </w:r>
      <w:r>
        <w:t xml:space="preserve">ommittee to undertake the necessary investigation. </w:t>
      </w:r>
    </w:p>
    <w:p w14:paraId="1690CFE9" w14:textId="7F36F5F2" w:rsidR="0084248F" w:rsidRDefault="001F1C4E" w:rsidP="0084248F">
      <w:r>
        <w:t>The</w:t>
      </w:r>
      <w:r w:rsidR="00C712BE">
        <w:t xml:space="preserve"> </w:t>
      </w:r>
      <w:r w:rsidR="006E79FB">
        <w:t>c</w:t>
      </w:r>
      <w:r>
        <w:t>hair</w:t>
      </w:r>
      <w:r w:rsidR="00C712BE">
        <w:t xml:space="preserve"> of </w:t>
      </w:r>
      <w:r>
        <w:t xml:space="preserve">the </w:t>
      </w:r>
      <w:r w:rsidR="006E79FB">
        <w:t>e</w:t>
      </w:r>
      <w:r w:rsidR="00C712BE">
        <w:t xml:space="preserve">thics </w:t>
      </w:r>
      <w:r>
        <w:t xml:space="preserve"> </w:t>
      </w:r>
      <w:r w:rsidR="006E79FB">
        <w:t>sub-c</w:t>
      </w:r>
      <w:r>
        <w:t xml:space="preserve">ommittee </w:t>
      </w:r>
      <w:r w:rsidR="00C712BE">
        <w:t>will consider any potential for conflicts of interest arising at this or subsequent stages in the process.</w:t>
      </w:r>
    </w:p>
    <w:p w14:paraId="20BC0292" w14:textId="3F39EF74" w:rsidR="00C712BE" w:rsidRDefault="00C712BE" w:rsidP="0084248F">
      <w:r>
        <w:t xml:space="preserve">The independent investigator will gather </w:t>
      </w:r>
      <w:r w:rsidR="001F1C4E">
        <w:t xml:space="preserve">evidence </w:t>
      </w:r>
      <w:r>
        <w:t xml:space="preserve"> and seek a clear understanding of the circumstances of the complaint through discussions with relevant parties including the complainant</w:t>
      </w:r>
      <w:r w:rsidR="000963D7">
        <w:t>.</w:t>
      </w:r>
    </w:p>
    <w:p w14:paraId="151C1295" w14:textId="5CF5C93A" w:rsidR="006E79FB" w:rsidRDefault="006E79FB" w:rsidP="0084248F">
      <w:r>
        <w:t>The aim will be to complete the investigation within 21 days of the complaint being acknowledged.</w:t>
      </w:r>
    </w:p>
    <w:p w14:paraId="4DCCD767" w14:textId="2BBA33A2" w:rsidR="00B116B6" w:rsidRDefault="008D22E1" w:rsidP="000963D7">
      <w:pPr>
        <w:pStyle w:val="Heading3"/>
      </w:pPr>
      <w:r>
        <w:t>3.3</w:t>
      </w:r>
      <w:r>
        <w:tab/>
      </w:r>
      <w:r w:rsidR="00B116B6">
        <w:t>Review Panel</w:t>
      </w:r>
    </w:p>
    <w:p w14:paraId="0843739C" w14:textId="4270C9F0" w:rsidR="00B116B6" w:rsidRDefault="00B116B6" w:rsidP="000963D7">
      <w:r>
        <w:t xml:space="preserve">Concerns or complaints about FiP, its officers and employees, are the responsibility of the board. Initial investigations are managed by the chair of FiP’s </w:t>
      </w:r>
      <w:r w:rsidR="006E79FB">
        <w:t>e</w:t>
      </w:r>
      <w:r>
        <w:t xml:space="preserve">thics </w:t>
      </w:r>
      <w:r w:rsidR="006E79FB">
        <w:t>sub-</w:t>
      </w:r>
      <w:r>
        <w:t xml:space="preserve">committee who will then alert the board </w:t>
      </w:r>
      <w:r w:rsidR="00A37E57">
        <w:t>of</w:t>
      </w:r>
      <w:r>
        <w:t xml:space="preserve"> the need to establish a review panel </w:t>
      </w:r>
      <w:r w:rsidR="001F1C4E">
        <w:t>to</w:t>
      </w:r>
      <w:r>
        <w:t xml:space="preserve"> assess the complaint. </w:t>
      </w:r>
    </w:p>
    <w:p w14:paraId="1C5BAFAC" w14:textId="638E76F3" w:rsidR="00B116B6" w:rsidRDefault="00B116B6" w:rsidP="008D22E1">
      <w:pPr>
        <w:pStyle w:val="ListParagraph"/>
        <w:numPr>
          <w:ilvl w:val="0"/>
          <w:numId w:val="20"/>
        </w:numPr>
      </w:pPr>
      <w:r>
        <w:t xml:space="preserve">Two senior FiP members not directly linked to the complaint will be appointed by the board to form a review panel. </w:t>
      </w:r>
    </w:p>
    <w:p w14:paraId="457B848B" w14:textId="7BFFDDD1" w:rsidR="001F1C4E" w:rsidRPr="00B116B6" w:rsidRDefault="001F1C4E" w:rsidP="008D22E1">
      <w:pPr>
        <w:pStyle w:val="ListParagraph"/>
        <w:numPr>
          <w:ilvl w:val="0"/>
          <w:numId w:val="20"/>
        </w:numPr>
      </w:pPr>
      <w:r>
        <w:t>The panel members will liaise with the investigator who will brief them on findings to date</w:t>
      </w:r>
      <w:r w:rsidR="00A37E57">
        <w:t>.</w:t>
      </w:r>
    </w:p>
    <w:p w14:paraId="1EB6E26B" w14:textId="7BC5CC50" w:rsidR="00B116B6" w:rsidRDefault="00B116B6" w:rsidP="008D22E1">
      <w:pPr>
        <w:pStyle w:val="ListParagraph"/>
        <w:numPr>
          <w:ilvl w:val="0"/>
          <w:numId w:val="20"/>
        </w:numPr>
      </w:pPr>
      <w:r>
        <w:t>The complainant will be given a timescale for the review panel</w:t>
      </w:r>
      <w:r w:rsidR="001F1C4E">
        <w:t xml:space="preserve">. The aim is to hold the panel within </w:t>
      </w:r>
      <w:r w:rsidR="006E79FB">
        <w:t>35</w:t>
      </w:r>
      <w:r w:rsidR="001F1C4E">
        <w:t xml:space="preserve"> days of receiving the complaint</w:t>
      </w:r>
      <w:r>
        <w:t xml:space="preserve">. Where possible the </w:t>
      </w:r>
      <w:r w:rsidR="000963D7">
        <w:t>panel</w:t>
      </w:r>
      <w:r>
        <w:t xml:space="preserve"> members will meet with the complainant, in person or online</w:t>
      </w:r>
      <w:r w:rsidR="000963D7">
        <w:t>.</w:t>
      </w:r>
      <w:r>
        <w:t xml:space="preserve"> </w:t>
      </w:r>
      <w:r w:rsidR="000963D7">
        <w:t>I</w:t>
      </w:r>
      <w:r>
        <w:t xml:space="preserve">f this is impossible the review may be conducted via written exchanges. </w:t>
      </w:r>
    </w:p>
    <w:p w14:paraId="6918E5EE" w14:textId="32457AA1" w:rsidR="00B116B6" w:rsidRPr="00B116B6" w:rsidRDefault="006E79FB" w:rsidP="008D22E1">
      <w:pPr>
        <w:pStyle w:val="ListParagraph"/>
        <w:numPr>
          <w:ilvl w:val="0"/>
          <w:numId w:val="20"/>
        </w:numPr>
      </w:pPr>
      <w:r>
        <w:t>Within 14 days of sitting t</w:t>
      </w:r>
      <w:r w:rsidR="00B116B6" w:rsidRPr="00573E1D">
        <w:t xml:space="preserve">he </w:t>
      </w:r>
      <w:r w:rsidR="00B116B6">
        <w:t>review panel will</w:t>
      </w:r>
      <w:r w:rsidR="00B116B6" w:rsidRPr="00573E1D">
        <w:t xml:space="preserve"> </w:t>
      </w:r>
      <w:r w:rsidR="000963D7">
        <w:t xml:space="preserve">produce a </w:t>
      </w:r>
      <w:r w:rsidR="00B116B6" w:rsidRPr="00573E1D">
        <w:t xml:space="preserve">report </w:t>
      </w:r>
      <w:r w:rsidR="000963D7">
        <w:t xml:space="preserve">setting out </w:t>
      </w:r>
      <w:r w:rsidR="00B116B6">
        <w:t xml:space="preserve">their conclusions and recommendations </w:t>
      </w:r>
      <w:r w:rsidR="001F1C4E">
        <w:t xml:space="preserve">for organisational change or </w:t>
      </w:r>
      <w:r w:rsidR="00AE687C">
        <w:t xml:space="preserve">redress to the complainant. </w:t>
      </w:r>
    </w:p>
    <w:p w14:paraId="5707A59B" w14:textId="51B2BB71" w:rsidR="000963D7" w:rsidRDefault="00B116B6" w:rsidP="008D22E1">
      <w:pPr>
        <w:pStyle w:val="ListParagraph"/>
        <w:numPr>
          <w:ilvl w:val="0"/>
          <w:numId w:val="20"/>
        </w:numPr>
      </w:pPr>
      <w:r>
        <w:t xml:space="preserve">When complete the report, including any recommendations, </w:t>
      </w:r>
      <w:r w:rsidR="000963D7">
        <w:t>will be</w:t>
      </w:r>
      <w:r>
        <w:t xml:space="preserve"> sent to the </w:t>
      </w:r>
      <w:r w:rsidR="006E79FB">
        <w:t>c</w:t>
      </w:r>
      <w:r>
        <w:t>hair</w:t>
      </w:r>
      <w:r w:rsidR="000963D7">
        <w:t xml:space="preserve"> of the </w:t>
      </w:r>
      <w:r w:rsidR="006E79FB">
        <w:t>e</w:t>
      </w:r>
      <w:r w:rsidR="000963D7">
        <w:t xml:space="preserve">thics </w:t>
      </w:r>
      <w:r w:rsidR="006E79FB">
        <w:t>sub-c</w:t>
      </w:r>
      <w:r w:rsidR="000963D7">
        <w:t>ommittee.</w:t>
      </w:r>
    </w:p>
    <w:p w14:paraId="406621C4" w14:textId="691DD1F7" w:rsidR="00D567D1" w:rsidRDefault="00D567D1" w:rsidP="00D567D1">
      <w:pPr>
        <w:pStyle w:val="Heading3"/>
      </w:pPr>
      <w:r>
        <w:t>3.4</w:t>
      </w:r>
      <w:r>
        <w:tab/>
        <w:t>Executive summary and board presentation</w:t>
      </w:r>
    </w:p>
    <w:p w14:paraId="27083969" w14:textId="775C642B" w:rsidR="00AE687C" w:rsidRDefault="000963D7" w:rsidP="00D567D1">
      <w:pPr>
        <w:pStyle w:val="ListParagraph"/>
        <w:numPr>
          <w:ilvl w:val="0"/>
          <w:numId w:val="21"/>
        </w:numPr>
      </w:pPr>
      <w:r>
        <w:t xml:space="preserve">The </w:t>
      </w:r>
      <w:r w:rsidR="006E79FB">
        <w:t>c</w:t>
      </w:r>
      <w:r>
        <w:t xml:space="preserve">hair of the </w:t>
      </w:r>
      <w:r w:rsidR="006E79FB">
        <w:t>e</w:t>
      </w:r>
      <w:r>
        <w:t xml:space="preserve">thics </w:t>
      </w:r>
      <w:r w:rsidR="006E79FB">
        <w:t>sub-c</w:t>
      </w:r>
      <w:r>
        <w:t>ommittee will</w:t>
      </w:r>
      <w:r w:rsidR="00D567D1">
        <w:t xml:space="preserve"> </w:t>
      </w:r>
      <w:r>
        <w:t>present a</w:t>
      </w:r>
      <w:r w:rsidR="00B116B6">
        <w:t xml:space="preserve"> </w:t>
      </w:r>
      <w:r>
        <w:t xml:space="preserve">summary </w:t>
      </w:r>
      <w:r w:rsidR="00AE687C">
        <w:t xml:space="preserve">to the FiP board </w:t>
      </w:r>
      <w:r>
        <w:t>of the outcome</w:t>
      </w:r>
      <w:r w:rsidR="00B116B6">
        <w:t xml:space="preserve"> </w:t>
      </w:r>
      <w:r>
        <w:t xml:space="preserve">and </w:t>
      </w:r>
      <w:r w:rsidR="00B116B6">
        <w:t xml:space="preserve"> recommendations</w:t>
      </w:r>
      <w:r>
        <w:t xml:space="preserve"> </w:t>
      </w:r>
      <w:r w:rsidR="00AE687C">
        <w:t xml:space="preserve">in the report </w:t>
      </w:r>
      <w:r>
        <w:t>(but not at this stage the detail of the evidence considered</w:t>
      </w:r>
      <w:r w:rsidR="006B315D">
        <w:t xml:space="preserve"> in order to preserve the independence of members of the board who may be involved in any appeal</w:t>
      </w:r>
      <w:r>
        <w:t xml:space="preserve">) </w:t>
      </w:r>
    </w:p>
    <w:p w14:paraId="6BA439D0" w14:textId="77777777" w:rsidR="00AE687C" w:rsidRDefault="000963D7" w:rsidP="00D567D1">
      <w:pPr>
        <w:pStyle w:val="ListParagraph"/>
        <w:numPr>
          <w:ilvl w:val="0"/>
          <w:numId w:val="21"/>
        </w:numPr>
      </w:pPr>
      <w:r>
        <w:t>The board will consider the conclusion</w:t>
      </w:r>
      <w:r w:rsidR="00AE687C">
        <w:t>s</w:t>
      </w:r>
      <w:r>
        <w:t xml:space="preserve"> </w:t>
      </w:r>
      <w:r w:rsidR="00AE687C">
        <w:t>and</w:t>
      </w:r>
      <w:r>
        <w:t xml:space="preserve"> recommend</w:t>
      </w:r>
      <w:r w:rsidR="00AE687C">
        <w:t>ations. If they require any further investigations they will request the investigator and panel undertake them otherwise they will sign off on the report.</w:t>
      </w:r>
      <w:r>
        <w:t xml:space="preserve"> </w:t>
      </w:r>
    </w:p>
    <w:p w14:paraId="398D5BF6" w14:textId="61BC51EC" w:rsidR="00B116B6" w:rsidRDefault="00AE687C" w:rsidP="00D567D1">
      <w:pPr>
        <w:pStyle w:val="ListParagraph"/>
        <w:numPr>
          <w:ilvl w:val="0"/>
          <w:numId w:val="21"/>
        </w:numPr>
      </w:pPr>
      <w:r>
        <w:t xml:space="preserve">The </w:t>
      </w:r>
      <w:r w:rsidR="006E79FB">
        <w:t>c</w:t>
      </w:r>
      <w:r>
        <w:t xml:space="preserve">hair of the </w:t>
      </w:r>
      <w:r w:rsidR="006E79FB">
        <w:t>e</w:t>
      </w:r>
      <w:r>
        <w:t xml:space="preserve">thics </w:t>
      </w:r>
      <w:r w:rsidR="006E79FB">
        <w:t>sub-c</w:t>
      </w:r>
      <w:r>
        <w:t>ommittee</w:t>
      </w:r>
      <w:r w:rsidR="000963D7">
        <w:t xml:space="preserve"> will write to the complainant with a summary of the outcome and recommendations</w:t>
      </w:r>
      <w:r w:rsidR="006B315D">
        <w:t xml:space="preserve"> and will also communicate internally with regard to any organisational changes or improvements required.</w:t>
      </w:r>
    </w:p>
    <w:p w14:paraId="3FB59A8A" w14:textId="58B52192" w:rsidR="00D567D1" w:rsidRDefault="00D567D1" w:rsidP="00D567D1">
      <w:r>
        <w:t xml:space="preserve">The aim is to complete he complaints process within </w:t>
      </w:r>
      <w:r w:rsidR="006E79FB">
        <w:t>60</w:t>
      </w:r>
      <w:r>
        <w:t xml:space="preserve"> days of receiving the complaint – precise timings will </w:t>
      </w:r>
      <w:r w:rsidR="006E79FB">
        <w:t xml:space="preserve">however </w:t>
      </w:r>
      <w:r>
        <w:t xml:space="preserve">be subject to an available board meeting. </w:t>
      </w:r>
    </w:p>
    <w:p w14:paraId="6C7E3715" w14:textId="4C4647B6" w:rsidR="00B116B6" w:rsidRDefault="008D22E1" w:rsidP="00AE687C">
      <w:pPr>
        <w:pStyle w:val="Heading3"/>
      </w:pPr>
      <w:r>
        <w:t>3.4</w:t>
      </w:r>
      <w:r>
        <w:tab/>
      </w:r>
      <w:r w:rsidR="000963D7">
        <w:t>Appeal</w:t>
      </w:r>
    </w:p>
    <w:p w14:paraId="6BBA4C1F" w14:textId="78245F91" w:rsidR="00B116B6" w:rsidRDefault="00AE687C" w:rsidP="0084248F">
      <w:r>
        <w:t>If the complainant is dissatisfied with the outcome of the complaints process the complainant may seek to appeal against the conclusion and recommendations. The appeal should be in writing and addressed to the Chair of FiP care of FiP’s administrator (at the address/email above).</w:t>
      </w:r>
    </w:p>
    <w:p w14:paraId="42D4C464" w14:textId="77777777" w:rsidR="00D567D1" w:rsidRDefault="00D567D1" w:rsidP="00AE687C">
      <w:r>
        <w:lastRenderedPageBreak/>
        <w:t xml:space="preserve">An appeal must be made within 4 weeks of notification of the complaint outcome. Receipt of an appeal will be acknowledged within 7 days. </w:t>
      </w:r>
    </w:p>
    <w:p w14:paraId="3B9ED59C" w14:textId="76A2138B" w:rsidR="00AE687C" w:rsidRDefault="00AE687C" w:rsidP="00AE687C">
      <w:r>
        <w:t xml:space="preserve">Appeals will only be accepted if the complainant can show that proper procedure has not been followed or that there is new information to support their complaint. </w:t>
      </w:r>
    </w:p>
    <w:p w14:paraId="3B7E81CF" w14:textId="682C6060" w:rsidR="00AE687C" w:rsidRDefault="006B315D" w:rsidP="00AE687C">
      <w:r>
        <w:t xml:space="preserve">The </w:t>
      </w:r>
      <w:r w:rsidR="006E79FB">
        <w:t>c</w:t>
      </w:r>
      <w:r>
        <w:t>hair will review the detailed investigation and panel reports and seek any clarification required. Before considering an appeal decision the Chair</w:t>
      </w:r>
      <w:r w:rsidR="00261BDF">
        <w:t xml:space="preserve"> of FiP </w:t>
      </w:r>
      <w:r>
        <w:t xml:space="preserve"> will consider whether any external advice or adjudication is necessary due to issues of complexity or potential conflicts of interest.</w:t>
      </w:r>
    </w:p>
    <w:p w14:paraId="1D869F27" w14:textId="1F476217" w:rsidR="00AE687C" w:rsidRDefault="006B315D" w:rsidP="008D22E1">
      <w:r>
        <w:t>T</w:t>
      </w:r>
      <w:r w:rsidR="00AE687C">
        <w:t xml:space="preserve">he outcome </w:t>
      </w:r>
      <w:r>
        <w:t xml:space="preserve">of </w:t>
      </w:r>
      <w:r w:rsidR="00261BDF">
        <w:t>this</w:t>
      </w:r>
      <w:r>
        <w:t xml:space="preserve"> appeal </w:t>
      </w:r>
      <w:r w:rsidR="00AE687C">
        <w:t>is final</w:t>
      </w:r>
      <w:r>
        <w:t xml:space="preserve"> as regards FiP’s complaints process. </w:t>
      </w:r>
    </w:p>
    <w:p w14:paraId="5EE6EE9A" w14:textId="1590EBC9" w:rsidR="00D567D1" w:rsidRDefault="00D567D1" w:rsidP="008D22E1">
      <w:r>
        <w:t xml:space="preserve">The aim is to complete an appeal review and respond to the appellant within 28 days. If this is not going to be possible, for example if external expertise needs to be consulted, the </w:t>
      </w:r>
      <w:r w:rsidR="006E79FB">
        <w:t>c</w:t>
      </w:r>
      <w:r>
        <w:t xml:space="preserve">hair will communicate the delay to the appellant. </w:t>
      </w:r>
    </w:p>
    <w:tbl>
      <w:tblPr>
        <w:tblStyle w:val="TableGrid"/>
        <w:tblW w:w="0" w:type="auto"/>
        <w:tblInd w:w="-5" w:type="dxa"/>
        <w:tblLook w:val="04A0" w:firstRow="1" w:lastRow="0" w:firstColumn="1" w:lastColumn="0" w:noHBand="0" w:noVBand="1"/>
      </w:tblPr>
      <w:tblGrid>
        <w:gridCol w:w="9016"/>
      </w:tblGrid>
      <w:tr w:rsidR="008D22E1" w14:paraId="79CFB32C" w14:textId="77777777" w:rsidTr="008D22E1">
        <w:trPr>
          <w:trHeight w:val="1474"/>
        </w:trPr>
        <w:tc>
          <w:tcPr>
            <w:tcW w:w="9016" w:type="dxa"/>
            <w:vAlign w:val="center"/>
          </w:tcPr>
          <w:p w14:paraId="3D68D567" w14:textId="59092278" w:rsidR="008D22E1" w:rsidRPr="008D22E1" w:rsidRDefault="008D22E1" w:rsidP="008D22E1">
            <w:r w:rsidRPr="0006470E">
              <w:rPr>
                <w:color w:val="000000"/>
              </w:rPr>
              <w:t xml:space="preserve">If at the end of FiP’s appeal process, the organisation has failed to address </w:t>
            </w:r>
            <w:r w:rsidR="00261BDF">
              <w:rPr>
                <w:color w:val="000000"/>
              </w:rPr>
              <w:t>the complainant’s</w:t>
            </w:r>
            <w:r w:rsidRPr="0006470E">
              <w:rPr>
                <w:color w:val="000000"/>
              </w:rPr>
              <w:t xml:space="preserve"> concerns, </w:t>
            </w:r>
            <w:r w:rsidR="00261BDF">
              <w:rPr>
                <w:color w:val="000000"/>
              </w:rPr>
              <w:t>they</w:t>
            </w:r>
            <w:r w:rsidRPr="0006470E">
              <w:rPr>
                <w:color w:val="000000"/>
              </w:rPr>
              <w:t xml:space="preserve"> can raise a complaint with UKCP by completing the</w:t>
            </w:r>
            <w:r w:rsidR="00261BDF">
              <w:rPr>
                <w:color w:val="000000"/>
              </w:rPr>
              <w:t xml:space="preserve"> UKCP</w:t>
            </w:r>
            <w:r w:rsidRPr="0006470E">
              <w:rPr>
                <w:color w:val="000000"/>
              </w:rPr>
              <w:t xml:space="preserve"> form </w:t>
            </w:r>
            <w:r w:rsidRPr="00261BDF">
              <w:rPr>
                <w:color w:val="4472C4" w:themeColor="accent1"/>
              </w:rPr>
              <w:t>‘Reporting a complaint about an</w:t>
            </w:r>
            <w:r w:rsidRPr="00261BDF">
              <w:rPr>
                <w:color w:val="4472C4" w:themeColor="accent1"/>
                <w:sz w:val="27"/>
                <w:szCs w:val="27"/>
              </w:rPr>
              <w:t xml:space="preserve"> </w:t>
            </w:r>
            <w:r w:rsidRPr="00261BDF">
              <w:rPr>
                <w:color w:val="4472C4" w:themeColor="accent1"/>
              </w:rPr>
              <w:t>organisational member of UKCP’.</w:t>
            </w:r>
          </w:p>
        </w:tc>
      </w:tr>
    </w:tbl>
    <w:p w14:paraId="54AF87A0" w14:textId="77777777" w:rsidR="008D22E1" w:rsidRDefault="008D22E1" w:rsidP="00712C7C"/>
    <w:p w14:paraId="3E54A4E6" w14:textId="2B5E8B57" w:rsidR="008D22E1" w:rsidRDefault="008D22E1" w:rsidP="00D567D1">
      <w:pPr>
        <w:pStyle w:val="Heading1"/>
      </w:pPr>
      <w:r>
        <w:br w:type="page"/>
      </w:r>
      <w:r w:rsidR="00D567D1">
        <w:lastRenderedPageBreak/>
        <w:t>Complaints procedure flowchart</w:t>
      </w:r>
    </w:p>
    <w:p w14:paraId="48046759" w14:textId="77777777" w:rsidR="00D567D1" w:rsidRDefault="00D567D1"/>
    <w:p w14:paraId="58BE5058" w14:textId="6A6400A3" w:rsidR="00D567D1" w:rsidRDefault="00261BDF" w:rsidP="006E79FB">
      <w:pPr>
        <w:jc w:val="center"/>
      </w:pPr>
      <w:r>
        <w:rPr>
          <w:noProof/>
        </w:rPr>
        <w:drawing>
          <wp:inline distT="0" distB="0" distL="0" distR="0" wp14:anchorId="795A6A4E" wp14:editId="30FC450E">
            <wp:extent cx="8154169" cy="4253819"/>
            <wp:effectExtent l="7303" t="0" r="6667" b="6668"/>
            <wp:docPr id="13351862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188784" cy="4271877"/>
                    </a:xfrm>
                    <a:prstGeom prst="rect">
                      <a:avLst/>
                    </a:prstGeom>
                    <a:noFill/>
                  </pic:spPr>
                </pic:pic>
              </a:graphicData>
            </a:graphic>
          </wp:inline>
        </w:drawing>
      </w:r>
    </w:p>
    <w:sectPr w:rsidR="00D567D1" w:rsidSect="003F4C98">
      <w:headerReference w:type="default" r:id="rId12"/>
      <w:footerReference w:type="default" r:id="rId13"/>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3D96" w14:textId="77777777" w:rsidR="003F4C98" w:rsidRDefault="003F4C98" w:rsidP="00EF6B80">
      <w:pPr>
        <w:spacing w:after="0" w:line="240" w:lineRule="auto"/>
      </w:pPr>
      <w:r>
        <w:separator/>
      </w:r>
    </w:p>
  </w:endnote>
  <w:endnote w:type="continuationSeparator" w:id="0">
    <w:p w14:paraId="5CC7E310" w14:textId="77777777" w:rsidR="003F4C98" w:rsidRDefault="003F4C98" w:rsidP="00EF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077382"/>
      <w:docPartObj>
        <w:docPartGallery w:val="Page Numbers (Bottom of Page)"/>
        <w:docPartUnique/>
      </w:docPartObj>
    </w:sdtPr>
    <w:sdtContent>
      <w:sdt>
        <w:sdtPr>
          <w:id w:val="-1769616900"/>
          <w:docPartObj>
            <w:docPartGallery w:val="Page Numbers (Top of Page)"/>
            <w:docPartUnique/>
          </w:docPartObj>
        </w:sdtPr>
        <w:sdtContent>
          <w:p w14:paraId="7FE447AC" w14:textId="0EA4FA9E" w:rsidR="00BA0FF9" w:rsidRDefault="00BA0F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88FA2E" w14:textId="6A2E6F01" w:rsidR="00EF6B80" w:rsidRDefault="00BA0FF9">
    <w:pPr>
      <w:pStyle w:val="Footer"/>
    </w:pPr>
    <w:r>
      <w:rPr>
        <w:sz w:val="18"/>
        <w:szCs w:val="18"/>
      </w:rPr>
      <w:t>Organisational Complaints – reviewed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4171" w14:textId="77777777" w:rsidR="003F4C98" w:rsidRDefault="003F4C98" w:rsidP="00EF6B80">
      <w:pPr>
        <w:spacing w:after="0" w:line="240" w:lineRule="auto"/>
      </w:pPr>
      <w:r>
        <w:separator/>
      </w:r>
    </w:p>
  </w:footnote>
  <w:footnote w:type="continuationSeparator" w:id="0">
    <w:p w14:paraId="6E22EAA7" w14:textId="77777777" w:rsidR="003F4C98" w:rsidRDefault="003F4C98" w:rsidP="00EF6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0254" w14:textId="6AE01469" w:rsidR="001539FE" w:rsidRDefault="001539FE" w:rsidP="001539FE">
    <w:pPr>
      <w:pStyle w:val="Header"/>
      <w:ind w:left="-284"/>
      <w:jc w:val="right"/>
    </w:pPr>
    <w:r w:rsidRPr="00D32AC2">
      <w:rPr>
        <w:color w:val="4472C4" w:themeColor="accent1"/>
      </w:rPr>
      <w:t xml:space="preserve">Document </w:t>
    </w:r>
    <w:r>
      <w:rPr>
        <w:color w:val="4472C4" w:themeColor="accent1"/>
      </w:rPr>
      <w:t>7.c(</w:t>
    </w:r>
    <w:proofErr w:type="spellStart"/>
    <w:r>
      <w:rPr>
        <w:color w:val="4472C4" w:themeColor="accent1"/>
      </w:rPr>
      <w:t>i</w:t>
    </w:r>
    <w:proofErr w:type="spellEnd"/>
    <w:r>
      <w:rPr>
        <w:color w:val="4472C4" w:themeColor="accent1"/>
      </w:rPr>
      <w:t>)</w:t>
    </w:r>
  </w:p>
  <w:p w14:paraId="71719F0E" w14:textId="317BEA18" w:rsidR="00EF6B80" w:rsidRDefault="001539FE">
    <w:pPr>
      <w:pStyle w:val="Header"/>
    </w:pPr>
    <w:r>
      <w:rPr>
        <w:rFonts w:asciiTheme="majorHAnsi" w:eastAsiaTheme="majorEastAsia" w:hAnsiTheme="majorHAnsi" w:cstheme="majorBidi"/>
        <w:noProof/>
        <w:color w:val="2F5496" w:themeColor="accent1" w:themeShade="BF"/>
        <w:sz w:val="32"/>
        <w:szCs w:val="32"/>
        <w:lang w:eastAsia="en-GB"/>
      </w:rPr>
      <w:drawing>
        <wp:anchor distT="0" distB="0" distL="114300" distR="114300" simplePos="0" relativeHeight="251659264" behindDoc="0" locked="0" layoutInCell="1" allowOverlap="1" wp14:anchorId="681E3BE6" wp14:editId="3E8EDCB6">
          <wp:simplePos x="0" y="0"/>
          <wp:positionH relativeFrom="margin">
            <wp:align>right</wp:align>
          </wp:positionH>
          <wp:positionV relativeFrom="paragraph">
            <wp:posOffset>70713</wp:posOffset>
          </wp:positionV>
          <wp:extent cx="660400" cy="447675"/>
          <wp:effectExtent l="0" t="0" r="6350" b="9525"/>
          <wp:wrapSquare wrapText="bothSides"/>
          <wp:docPr id="1091018433" name="Picture 1091018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p no Text.jpg"/>
                  <pic:cNvPicPr/>
                </pic:nvPicPr>
                <pic:blipFill>
                  <a:blip r:embed="rId1">
                    <a:extLst>
                      <a:ext uri="{28A0092B-C50C-407E-A947-70E740481C1C}">
                        <a14:useLocalDpi xmlns:a14="http://schemas.microsoft.com/office/drawing/2010/main" val="0"/>
                      </a:ext>
                    </a:extLst>
                  </a:blip>
                  <a:stretch>
                    <a:fillRect/>
                  </a:stretch>
                </pic:blipFill>
                <pic:spPr>
                  <a:xfrm>
                    <a:off x="0" y="0"/>
                    <a:ext cx="660400" cy="447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3ABC"/>
    <w:multiLevelType w:val="hybridMultilevel"/>
    <w:tmpl w:val="652E11E4"/>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497CCC"/>
    <w:multiLevelType w:val="hybridMultilevel"/>
    <w:tmpl w:val="35569D4C"/>
    <w:lvl w:ilvl="0" w:tplc="5FF6EAF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A96289"/>
    <w:multiLevelType w:val="hybridMultilevel"/>
    <w:tmpl w:val="A9CA5E10"/>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0F272D"/>
    <w:multiLevelType w:val="hybridMultilevel"/>
    <w:tmpl w:val="AE98A77A"/>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BB06A7"/>
    <w:multiLevelType w:val="hybridMultilevel"/>
    <w:tmpl w:val="CD62B4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8A6777"/>
    <w:multiLevelType w:val="hybridMultilevel"/>
    <w:tmpl w:val="FBEE879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B74EE5"/>
    <w:multiLevelType w:val="hybridMultilevel"/>
    <w:tmpl w:val="DC9499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95316"/>
    <w:multiLevelType w:val="hybridMultilevel"/>
    <w:tmpl w:val="86A4EA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7C4B8B"/>
    <w:multiLevelType w:val="multilevel"/>
    <w:tmpl w:val="CE6A45FE"/>
    <w:lvl w:ilvl="0">
      <w:start w:val="1"/>
      <w:numFmt w:val="decimal"/>
      <w:lvlText w:val="%1."/>
      <w:lvlJc w:val="left"/>
      <w:pPr>
        <w:ind w:left="360" w:hanging="360"/>
      </w:pPr>
    </w:lvl>
    <w:lvl w:ilvl="1">
      <w:start w:val="1"/>
      <w:numFmt w:val="decimal"/>
      <w:lvlText w:val="%1.%2."/>
      <w:lvlJc w:val="left"/>
      <w:pPr>
        <w:ind w:left="716"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FC5441"/>
    <w:multiLevelType w:val="hybridMultilevel"/>
    <w:tmpl w:val="B95EE160"/>
    <w:lvl w:ilvl="0" w:tplc="08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3CA5629"/>
    <w:multiLevelType w:val="hybridMultilevel"/>
    <w:tmpl w:val="5B94CB8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4F2102"/>
    <w:multiLevelType w:val="hybridMultilevel"/>
    <w:tmpl w:val="ED8C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626F60"/>
    <w:multiLevelType w:val="hybridMultilevel"/>
    <w:tmpl w:val="275ECC2C"/>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DA45641"/>
    <w:multiLevelType w:val="hybridMultilevel"/>
    <w:tmpl w:val="8B584654"/>
    <w:lvl w:ilvl="0" w:tplc="6E32D372">
      <w:start w:val="1"/>
      <w:numFmt w:val="decimal"/>
      <w:lvlText w:val="%1."/>
      <w:lvlJc w:val="left"/>
      <w:pPr>
        <w:ind w:left="845"/>
      </w:pPr>
      <w:rPr>
        <w:rFonts w:ascii="Montserrat" w:eastAsia="Montserrat" w:hAnsi="Montserrat" w:cs="Montserrat"/>
        <w:b/>
        <w:bCs/>
        <w:i w:val="0"/>
        <w:strike w:val="0"/>
        <w:dstrike w:val="0"/>
        <w:color w:val="434343"/>
        <w:sz w:val="24"/>
        <w:szCs w:val="24"/>
        <w:u w:val="none" w:color="000000"/>
        <w:bdr w:val="none" w:sz="0" w:space="0" w:color="auto"/>
        <w:shd w:val="clear" w:color="auto" w:fill="auto"/>
        <w:vertAlign w:val="baseline"/>
      </w:rPr>
    </w:lvl>
    <w:lvl w:ilvl="1" w:tplc="5582B222">
      <w:start w:val="1"/>
      <w:numFmt w:val="lowerLetter"/>
      <w:lvlText w:val="%2"/>
      <w:lvlJc w:val="left"/>
      <w:pPr>
        <w:ind w:left="1650"/>
      </w:pPr>
      <w:rPr>
        <w:rFonts w:ascii="Montserrat" w:eastAsia="Montserrat" w:hAnsi="Montserrat" w:cs="Montserrat"/>
        <w:b/>
        <w:bCs/>
        <w:i w:val="0"/>
        <w:strike w:val="0"/>
        <w:dstrike w:val="0"/>
        <w:color w:val="434343"/>
        <w:sz w:val="24"/>
        <w:szCs w:val="24"/>
        <w:u w:val="none" w:color="000000"/>
        <w:bdr w:val="none" w:sz="0" w:space="0" w:color="auto"/>
        <w:shd w:val="clear" w:color="auto" w:fill="auto"/>
        <w:vertAlign w:val="baseline"/>
      </w:rPr>
    </w:lvl>
    <w:lvl w:ilvl="2" w:tplc="536A6902">
      <w:start w:val="1"/>
      <w:numFmt w:val="lowerRoman"/>
      <w:lvlText w:val="%3"/>
      <w:lvlJc w:val="left"/>
      <w:pPr>
        <w:ind w:left="2370"/>
      </w:pPr>
      <w:rPr>
        <w:rFonts w:ascii="Montserrat" w:eastAsia="Montserrat" w:hAnsi="Montserrat" w:cs="Montserrat"/>
        <w:b/>
        <w:bCs/>
        <w:i w:val="0"/>
        <w:strike w:val="0"/>
        <w:dstrike w:val="0"/>
        <w:color w:val="434343"/>
        <w:sz w:val="24"/>
        <w:szCs w:val="24"/>
        <w:u w:val="none" w:color="000000"/>
        <w:bdr w:val="none" w:sz="0" w:space="0" w:color="auto"/>
        <w:shd w:val="clear" w:color="auto" w:fill="auto"/>
        <w:vertAlign w:val="baseline"/>
      </w:rPr>
    </w:lvl>
    <w:lvl w:ilvl="3" w:tplc="F7D89D54">
      <w:start w:val="1"/>
      <w:numFmt w:val="decimal"/>
      <w:lvlText w:val="%4"/>
      <w:lvlJc w:val="left"/>
      <w:pPr>
        <w:ind w:left="3090"/>
      </w:pPr>
      <w:rPr>
        <w:rFonts w:ascii="Montserrat" w:eastAsia="Montserrat" w:hAnsi="Montserrat" w:cs="Montserrat"/>
        <w:b/>
        <w:bCs/>
        <w:i w:val="0"/>
        <w:strike w:val="0"/>
        <w:dstrike w:val="0"/>
        <w:color w:val="434343"/>
        <w:sz w:val="24"/>
        <w:szCs w:val="24"/>
        <w:u w:val="none" w:color="000000"/>
        <w:bdr w:val="none" w:sz="0" w:space="0" w:color="auto"/>
        <w:shd w:val="clear" w:color="auto" w:fill="auto"/>
        <w:vertAlign w:val="baseline"/>
      </w:rPr>
    </w:lvl>
    <w:lvl w:ilvl="4" w:tplc="2996DA14">
      <w:start w:val="1"/>
      <w:numFmt w:val="lowerLetter"/>
      <w:lvlText w:val="%5"/>
      <w:lvlJc w:val="left"/>
      <w:pPr>
        <w:ind w:left="3810"/>
      </w:pPr>
      <w:rPr>
        <w:rFonts w:ascii="Montserrat" w:eastAsia="Montserrat" w:hAnsi="Montserrat" w:cs="Montserrat"/>
        <w:b/>
        <w:bCs/>
        <w:i w:val="0"/>
        <w:strike w:val="0"/>
        <w:dstrike w:val="0"/>
        <w:color w:val="434343"/>
        <w:sz w:val="24"/>
        <w:szCs w:val="24"/>
        <w:u w:val="none" w:color="000000"/>
        <w:bdr w:val="none" w:sz="0" w:space="0" w:color="auto"/>
        <w:shd w:val="clear" w:color="auto" w:fill="auto"/>
        <w:vertAlign w:val="baseline"/>
      </w:rPr>
    </w:lvl>
    <w:lvl w:ilvl="5" w:tplc="E028DD2C">
      <w:start w:val="1"/>
      <w:numFmt w:val="lowerRoman"/>
      <w:lvlText w:val="%6"/>
      <w:lvlJc w:val="left"/>
      <w:pPr>
        <w:ind w:left="4530"/>
      </w:pPr>
      <w:rPr>
        <w:rFonts w:ascii="Montserrat" w:eastAsia="Montserrat" w:hAnsi="Montserrat" w:cs="Montserrat"/>
        <w:b/>
        <w:bCs/>
        <w:i w:val="0"/>
        <w:strike w:val="0"/>
        <w:dstrike w:val="0"/>
        <w:color w:val="434343"/>
        <w:sz w:val="24"/>
        <w:szCs w:val="24"/>
        <w:u w:val="none" w:color="000000"/>
        <w:bdr w:val="none" w:sz="0" w:space="0" w:color="auto"/>
        <w:shd w:val="clear" w:color="auto" w:fill="auto"/>
        <w:vertAlign w:val="baseline"/>
      </w:rPr>
    </w:lvl>
    <w:lvl w:ilvl="6" w:tplc="9330049E">
      <w:start w:val="1"/>
      <w:numFmt w:val="decimal"/>
      <w:lvlText w:val="%7"/>
      <w:lvlJc w:val="left"/>
      <w:pPr>
        <w:ind w:left="5250"/>
      </w:pPr>
      <w:rPr>
        <w:rFonts w:ascii="Montserrat" w:eastAsia="Montserrat" w:hAnsi="Montserrat" w:cs="Montserrat"/>
        <w:b/>
        <w:bCs/>
        <w:i w:val="0"/>
        <w:strike w:val="0"/>
        <w:dstrike w:val="0"/>
        <w:color w:val="434343"/>
        <w:sz w:val="24"/>
        <w:szCs w:val="24"/>
        <w:u w:val="none" w:color="000000"/>
        <w:bdr w:val="none" w:sz="0" w:space="0" w:color="auto"/>
        <w:shd w:val="clear" w:color="auto" w:fill="auto"/>
        <w:vertAlign w:val="baseline"/>
      </w:rPr>
    </w:lvl>
    <w:lvl w:ilvl="7" w:tplc="67B0339A">
      <w:start w:val="1"/>
      <w:numFmt w:val="lowerLetter"/>
      <w:lvlText w:val="%8"/>
      <w:lvlJc w:val="left"/>
      <w:pPr>
        <w:ind w:left="5970"/>
      </w:pPr>
      <w:rPr>
        <w:rFonts w:ascii="Montserrat" w:eastAsia="Montserrat" w:hAnsi="Montserrat" w:cs="Montserrat"/>
        <w:b/>
        <w:bCs/>
        <w:i w:val="0"/>
        <w:strike w:val="0"/>
        <w:dstrike w:val="0"/>
        <w:color w:val="434343"/>
        <w:sz w:val="24"/>
        <w:szCs w:val="24"/>
        <w:u w:val="none" w:color="000000"/>
        <w:bdr w:val="none" w:sz="0" w:space="0" w:color="auto"/>
        <w:shd w:val="clear" w:color="auto" w:fill="auto"/>
        <w:vertAlign w:val="baseline"/>
      </w:rPr>
    </w:lvl>
    <w:lvl w:ilvl="8" w:tplc="FE28F13E">
      <w:start w:val="1"/>
      <w:numFmt w:val="lowerRoman"/>
      <w:lvlText w:val="%9"/>
      <w:lvlJc w:val="left"/>
      <w:pPr>
        <w:ind w:left="6690"/>
      </w:pPr>
      <w:rPr>
        <w:rFonts w:ascii="Montserrat" w:eastAsia="Montserrat" w:hAnsi="Montserrat" w:cs="Montserrat"/>
        <w:b/>
        <w:bCs/>
        <w:i w:val="0"/>
        <w:strike w:val="0"/>
        <w:dstrike w:val="0"/>
        <w:color w:val="434343"/>
        <w:sz w:val="24"/>
        <w:szCs w:val="24"/>
        <w:u w:val="none" w:color="000000"/>
        <w:bdr w:val="none" w:sz="0" w:space="0" w:color="auto"/>
        <w:shd w:val="clear" w:color="auto" w:fill="auto"/>
        <w:vertAlign w:val="baseline"/>
      </w:rPr>
    </w:lvl>
  </w:abstractNum>
  <w:abstractNum w:abstractNumId="14" w15:restartNumberingAfterBreak="0">
    <w:nsid w:val="585D27B2"/>
    <w:multiLevelType w:val="hybridMultilevel"/>
    <w:tmpl w:val="02CC92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5E73AD"/>
    <w:multiLevelType w:val="hybridMultilevel"/>
    <w:tmpl w:val="10C8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88491D"/>
    <w:multiLevelType w:val="hybridMultilevel"/>
    <w:tmpl w:val="60F6549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50126F2"/>
    <w:multiLevelType w:val="hybridMultilevel"/>
    <w:tmpl w:val="229AD814"/>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F33419"/>
    <w:multiLevelType w:val="hybridMultilevel"/>
    <w:tmpl w:val="AA8C58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A76984"/>
    <w:multiLevelType w:val="hybridMultilevel"/>
    <w:tmpl w:val="890C00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A32159C"/>
    <w:multiLevelType w:val="hybridMultilevel"/>
    <w:tmpl w:val="895E3E5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6131449">
    <w:abstractNumId w:val="8"/>
  </w:num>
  <w:num w:numId="2" w16cid:durableId="2089036407">
    <w:abstractNumId w:val="11"/>
  </w:num>
  <w:num w:numId="3" w16cid:durableId="1640765782">
    <w:abstractNumId w:val="1"/>
  </w:num>
  <w:num w:numId="4" w16cid:durableId="693386591">
    <w:abstractNumId w:val="7"/>
  </w:num>
  <w:num w:numId="5" w16cid:durableId="1216743198">
    <w:abstractNumId w:val="10"/>
  </w:num>
  <w:num w:numId="6" w16cid:durableId="1085960772">
    <w:abstractNumId w:val="20"/>
  </w:num>
  <w:num w:numId="7" w16cid:durableId="691221876">
    <w:abstractNumId w:val="18"/>
  </w:num>
  <w:num w:numId="8" w16cid:durableId="1583249967">
    <w:abstractNumId w:val="5"/>
  </w:num>
  <w:num w:numId="9" w16cid:durableId="306975111">
    <w:abstractNumId w:val="12"/>
  </w:num>
  <w:num w:numId="10" w16cid:durableId="349919688">
    <w:abstractNumId w:val="4"/>
  </w:num>
  <w:num w:numId="11" w16cid:durableId="1267151423">
    <w:abstractNumId w:val="14"/>
  </w:num>
  <w:num w:numId="12" w16cid:durableId="1592623067">
    <w:abstractNumId w:val="2"/>
  </w:num>
  <w:num w:numId="13" w16cid:durableId="1400713973">
    <w:abstractNumId w:val="6"/>
  </w:num>
  <w:num w:numId="14" w16cid:durableId="51999886">
    <w:abstractNumId w:val="0"/>
  </w:num>
  <w:num w:numId="15" w16cid:durableId="661616209">
    <w:abstractNumId w:val="3"/>
  </w:num>
  <w:num w:numId="16" w16cid:durableId="1295214505">
    <w:abstractNumId w:val="17"/>
  </w:num>
  <w:num w:numId="17" w16cid:durableId="1778527053">
    <w:abstractNumId w:val="15"/>
  </w:num>
  <w:num w:numId="18" w16cid:durableId="846332083">
    <w:abstractNumId w:val="13"/>
  </w:num>
  <w:num w:numId="19" w16cid:durableId="1348949180">
    <w:abstractNumId w:val="19"/>
  </w:num>
  <w:num w:numId="20" w16cid:durableId="29653736">
    <w:abstractNumId w:val="9"/>
  </w:num>
  <w:num w:numId="21" w16cid:durableId="12018200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68"/>
    <w:rsid w:val="00023EF9"/>
    <w:rsid w:val="00041654"/>
    <w:rsid w:val="000558C9"/>
    <w:rsid w:val="000963D7"/>
    <w:rsid w:val="000A02B1"/>
    <w:rsid w:val="000A1DAB"/>
    <w:rsid w:val="000D65FA"/>
    <w:rsid w:val="001323F7"/>
    <w:rsid w:val="00136556"/>
    <w:rsid w:val="001539FE"/>
    <w:rsid w:val="001D19D3"/>
    <w:rsid w:val="001E10FD"/>
    <w:rsid w:val="001F1C4E"/>
    <w:rsid w:val="001F2FDD"/>
    <w:rsid w:val="00261BDF"/>
    <w:rsid w:val="002755ED"/>
    <w:rsid w:val="00293BEE"/>
    <w:rsid w:val="00307363"/>
    <w:rsid w:val="00367C20"/>
    <w:rsid w:val="003B2EFB"/>
    <w:rsid w:val="003F4C98"/>
    <w:rsid w:val="00447FE7"/>
    <w:rsid w:val="004D00E2"/>
    <w:rsid w:val="0053403A"/>
    <w:rsid w:val="005C047C"/>
    <w:rsid w:val="005D34CD"/>
    <w:rsid w:val="00611D0F"/>
    <w:rsid w:val="00653C76"/>
    <w:rsid w:val="006814DE"/>
    <w:rsid w:val="006961F5"/>
    <w:rsid w:val="006B315D"/>
    <w:rsid w:val="006D7019"/>
    <w:rsid w:val="006E79FB"/>
    <w:rsid w:val="00712C7C"/>
    <w:rsid w:val="0072400B"/>
    <w:rsid w:val="007925AA"/>
    <w:rsid w:val="007F721F"/>
    <w:rsid w:val="0084248F"/>
    <w:rsid w:val="00895AD1"/>
    <w:rsid w:val="008D22E1"/>
    <w:rsid w:val="0090393F"/>
    <w:rsid w:val="00927A74"/>
    <w:rsid w:val="009C6511"/>
    <w:rsid w:val="00A37E57"/>
    <w:rsid w:val="00A91099"/>
    <w:rsid w:val="00AE687C"/>
    <w:rsid w:val="00B116B6"/>
    <w:rsid w:val="00B6150B"/>
    <w:rsid w:val="00BA0FF9"/>
    <w:rsid w:val="00BB3B5A"/>
    <w:rsid w:val="00BE414F"/>
    <w:rsid w:val="00BE46B9"/>
    <w:rsid w:val="00C02968"/>
    <w:rsid w:val="00C24567"/>
    <w:rsid w:val="00C712BE"/>
    <w:rsid w:val="00CD32B4"/>
    <w:rsid w:val="00CE5690"/>
    <w:rsid w:val="00D16FAA"/>
    <w:rsid w:val="00D274A9"/>
    <w:rsid w:val="00D567D1"/>
    <w:rsid w:val="00DF6FE0"/>
    <w:rsid w:val="00E00786"/>
    <w:rsid w:val="00E00887"/>
    <w:rsid w:val="00EA1B53"/>
    <w:rsid w:val="00EC6673"/>
    <w:rsid w:val="00EF5EF6"/>
    <w:rsid w:val="00EF6B80"/>
    <w:rsid w:val="00F57FE8"/>
    <w:rsid w:val="00F70BE4"/>
    <w:rsid w:val="00F72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99D82"/>
  <w15:chartTrackingRefBased/>
  <w15:docId w15:val="{C4F13D11-5103-41F4-88E6-69BF3619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0B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414F"/>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EC66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968"/>
    <w:pPr>
      <w:ind w:left="720"/>
      <w:contextualSpacing/>
    </w:pPr>
  </w:style>
  <w:style w:type="paragraph" w:styleId="Header">
    <w:name w:val="header"/>
    <w:basedOn w:val="Normal"/>
    <w:link w:val="HeaderChar"/>
    <w:uiPriority w:val="99"/>
    <w:unhideWhenUsed/>
    <w:rsid w:val="00EF6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B80"/>
  </w:style>
  <w:style w:type="paragraph" w:styleId="Footer">
    <w:name w:val="footer"/>
    <w:basedOn w:val="Normal"/>
    <w:link w:val="FooterChar"/>
    <w:uiPriority w:val="99"/>
    <w:unhideWhenUsed/>
    <w:rsid w:val="00EF6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B80"/>
  </w:style>
  <w:style w:type="character" w:customStyle="1" w:styleId="Heading1Char">
    <w:name w:val="Heading 1 Char"/>
    <w:basedOn w:val="DefaultParagraphFont"/>
    <w:link w:val="Heading1"/>
    <w:uiPriority w:val="9"/>
    <w:rsid w:val="00F70B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414F"/>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EC667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E414F"/>
    <w:rPr>
      <w:color w:val="0563C1" w:themeColor="hyperlink"/>
      <w:u w:val="single"/>
    </w:rPr>
  </w:style>
  <w:style w:type="table" w:styleId="TableGrid">
    <w:name w:val="Table Grid"/>
    <w:basedOn w:val="TableNormal"/>
    <w:uiPriority w:val="39"/>
    <w:rsid w:val="00BE414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317171">
      <w:bodyDiv w:val="1"/>
      <w:marLeft w:val="0"/>
      <w:marRight w:val="0"/>
      <w:marTop w:val="0"/>
      <w:marBottom w:val="0"/>
      <w:divBdr>
        <w:top w:val="none" w:sz="0" w:space="0" w:color="auto"/>
        <w:left w:val="none" w:sz="0" w:space="0" w:color="auto"/>
        <w:bottom w:val="none" w:sz="0" w:space="0" w:color="auto"/>
        <w:right w:val="none" w:sz="0" w:space="0" w:color="auto"/>
      </w:divBdr>
      <w:divsChild>
        <w:div w:id="102650267">
          <w:marLeft w:val="0"/>
          <w:marRight w:val="0"/>
          <w:marTop w:val="0"/>
          <w:marBottom w:val="0"/>
          <w:divBdr>
            <w:top w:val="none" w:sz="0" w:space="0" w:color="auto"/>
            <w:left w:val="none" w:sz="0" w:space="0" w:color="auto"/>
            <w:bottom w:val="none" w:sz="0" w:space="0" w:color="auto"/>
            <w:right w:val="none" w:sz="0" w:space="0" w:color="auto"/>
          </w:divBdr>
          <w:divsChild>
            <w:div w:id="2104572008">
              <w:marLeft w:val="0"/>
              <w:marRight w:val="0"/>
              <w:marTop w:val="0"/>
              <w:marBottom w:val="0"/>
              <w:divBdr>
                <w:top w:val="none" w:sz="0" w:space="0" w:color="auto"/>
                <w:left w:val="none" w:sz="0" w:space="0" w:color="auto"/>
                <w:bottom w:val="none" w:sz="0" w:space="0" w:color="auto"/>
                <w:right w:val="none" w:sz="0" w:space="0" w:color="auto"/>
              </w:divBdr>
              <w:divsChild>
                <w:div w:id="1855337329">
                  <w:marLeft w:val="0"/>
                  <w:marRight w:val="0"/>
                  <w:marTop w:val="0"/>
                  <w:marBottom w:val="0"/>
                  <w:divBdr>
                    <w:top w:val="single" w:sz="6" w:space="0" w:color="BBBBBB"/>
                    <w:left w:val="none" w:sz="0" w:space="0" w:color="auto"/>
                    <w:bottom w:val="none" w:sz="0" w:space="0" w:color="auto"/>
                    <w:right w:val="none" w:sz="0" w:space="0" w:color="auto"/>
                  </w:divBdr>
                  <w:divsChild>
                    <w:div w:id="2024433587">
                      <w:marLeft w:val="0"/>
                      <w:marRight w:val="0"/>
                      <w:marTop w:val="0"/>
                      <w:marBottom w:val="0"/>
                      <w:divBdr>
                        <w:top w:val="none" w:sz="0" w:space="0" w:color="auto"/>
                        <w:left w:val="none" w:sz="0" w:space="0" w:color="auto"/>
                        <w:bottom w:val="none" w:sz="0" w:space="0" w:color="auto"/>
                        <w:right w:val="none" w:sz="0" w:space="0" w:color="auto"/>
                      </w:divBdr>
                      <w:divsChild>
                        <w:div w:id="1290815373">
                          <w:marLeft w:val="0"/>
                          <w:marRight w:val="0"/>
                          <w:marTop w:val="0"/>
                          <w:marBottom w:val="0"/>
                          <w:divBdr>
                            <w:top w:val="none" w:sz="0" w:space="0" w:color="auto"/>
                            <w:left w:val="none" w:sz="0" w:space="0" w:color="auto"/>
                            <w:bottom w:val="none" w:sz="0" w:space="0" w:color="auto"/>
                            <w:right w:val="none" w:sz="0" w:space="0" w:color="auto"/>
                          </w:divBdr>
                          <w:divsChild>
                            <w:div w:id="1810825992">
                              <w:marLeft w:val="0"/>
                              <w:marRight w:val="0"/>
                              <w:marTop w:val="0"/>
                              <w:marBottom w:val="0"/>
                              <w:divBdr>
                                <w:top w:val="none" w:sz="0" w:space="0" w:color="auto"/>
                                <w:left w:val="none" w:sz="0" w:space="0" w:color="auto"/>
                                <w:bottom w:val="none" w:sz="0" w:space="0" w:color="auto"/>
                                <w:right w:val="none" w:sz="0" w:space="0" w:color="auto"/>
                              </w:divBdr>
                              <w:divsChild>
                                <w:div w:id="1614827241">
                                  <w:marLeft w:val="0"/>
                                  <w:marRight w:val="0"/>
                                  <w:marTop w:val="0"/>
                                  <w:marBottom w:val="0"/>
                                  <w:divBdr>
                                    <w:top w:val="none" w:sz="0" w:space="0" w:color="auto"/>
                                    <w:left w:val="none" w:sz="0" w:space="0" w:color="auto"/>
                                    <w:bottom w:val="none" w:sz="0" w:space="0" w:color="auto"/>
                                    <w:right w:val="none" w:sz="0" w:space="0" w:color="auto"/>
                                  </w:divBdr>
                                  <w:divsChild>
                                    <w:div w:id="1619486329">
                                      <w:marLeft w:val="0"/>
                                      <w:marRight w:val="0"/>
                                      <w:marTop w:val="0"/>
                                      <w:marBottom w:val="0"/>
                                      <w:divBdr>
                                        <w:top w:val="none" w:sz="0" w:space="0" w:color="auto"/>
                                        <w:left w:val="none" w:sz="0" w:space="0" w:color="auto"/>
                                        <w:bottom w:val="none" w:sz="0" w:space="0" w:color="auto"/>
                                        <w:right w:val="none" w:sz="0" w:space="0" w:color="auto"/>
                                      </w:divBdr>
                                      <w:divsChild>
                                        <w:div w:id="1909413256">
                                          <w:marLeft w:val="0"/>
                                          <w:marRight w:val="0"/>
                                          <w:marTop w:val="0"/>
                                          <w:marBottom w:val="0"/>
                                          <w:divBdr>
                                            <w:top w:val="none" w:sz="0" w:space="0" w:color="auto"/>
                                            <w:left w:val="none" w:sz="0" w:space="0" w:color="auto"/>
                                            <w:bottom w:val="none" w:sz="0" w:space="0" w:color="auto"/>
                                            <w:right w:val="none" w:sz="0" w:space="0" w:color="auto"/>
                                          </w:divBdr>
                                          <w:divsChild>
                                            <w:div w:id="662314606">
                                              <w:marLeft w:val="300"/>
                                              <w:marRight w:val="300"/>
                                              <w:marTop w:val="150"/>
                                              <w:marBottom w:val="60"/>
                                              <w:divBdr>
                                                <w:top w:val="none" w:sz="0" w:space="0" w:color="auto"/>
                                                <w:left w:val="none" w:sz="0" w:space="0" w:color="auto"/>
                                                <w:bottom w:val="none" w:sz="0" w:space="0" w:color="auto"/>
                                                <w:right w:val="none" w:sz="0" w:space="0" w:color="auto"/>
                                              </w:divBdr>
                                              <w:divsChild>
                                                <w:div w:id="620959430">
                                                  <w:marLeft w:val="0"/>
                                                  <w:marRight w:val="0"/>
                                                  <w:marTop w:val="0"/>
                                                  <w:marBottom w:val="0"/>
                                                  <w:divBdr>
                                                    <w:top w:val="none" w:sz="0" w:space="0" w:color="auto"/>
                                                    <w:left w:val="none" w:sz="0" w:space="0" w:color="auto"/>
                                                    <w:bottom w:val="none" w:sz="0" w:space="0" w:color="auto"/>
                                                    <w:right w:val="none" w:sz="0" w:space="0" w:color="auto"/>
                                                  </w:divBdr>
                                                  <w:divsChild>
                                                    <w:div w:id="51926990">
                                                      <w:marLeft w:val="0"/>
                                                      <w:marRight w:val="0"/>
                                                      <w:marTop w:val="0"/>
                                                      <w:marBottom w:val="0"/>
                                                      <w:divBdr>
                                                        <w:top w:val="none" w:sz="0" w:space="0" w:color="auto"/>
                                                        <w:left w:val="none" w:sz="0" w:space="0" w:color="auto"/>
                                                        <w:bottom w:val="none" w:sz="0" w:space="0" w:color="auto"/>
                                                        <w:right w:val="none" w:sz="0" w:space="0" w:color="auto"/>
                                                      </w:divBdr>
                                                      <w:divsChild>
                                                        <w:div w:id="1276013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8645">
                                                              <w:marLeft w:val="0"/>
                                                              <w:marRight w:val="0"/>
                                                              <w:marTop w:val="0"/>
                                                              <w:marBottom w:val="0"/>
                                                              <w:divBdr>
                                                                <w:top w:val="none" w:sz="0" w:space="0" w:color="auto"/>
                                                                <w:left w:val="none" w:sz="0" w:space="0" w:color="auto"/>
                                                                <w:bottom w:val="none" w:sz="0" w:space="0" w:color="auto"/>
                                                                <w:right w:val="none" w:sz="0" w:space="0" w:color="auto"/>
                                                              </w:divBdr>
                                                            </w:div>
                                                          </w:divsChild>
                                                        </w:div>
                                                        <w:div w:id="146075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8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istrator@fip.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naliseddate xmlns="5e2b0ea4-bd05-4f4e-8392-98a2b068d1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C7E872DAC22B4ABE6185684E543498" ma:contentTypeVersion="8" ma:contentTypeDescription="Create a new document." ma:contentTypeScope="" ma:versionID="4bb4036168cc243433ddd3842071500e">
  <xsd:schema xmlns:xsd="http://www.w3.org/2001/XMLSchema" xmlns:xs="http://www.w3.org/2001/XMLSchema" xmlns:p="http://schemas.microsoft.com/office/2006/metadata/properties" xmlns:ns2="5e2b0ea4-bd05-4f4e-8392-98a2b068d119" targetNamespace="http://schemas.microsoft.com/office/2006/metadata/properties" ma:root="true" ma:fieldsID="9935979708ba2e7be408cbd801f02e21" ns2:_="">
    <xsd:import namespace="5e2b0ea4-bd05-4f4e-8392-98a2b068d1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Finalised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b0ea4-bd05-4f4e-8392-98a2b068d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Finaliseddate" ma:index="14" nillable="true" ma:displayName="Finalised date" ma:description="When comments have been accepted and any amendments done?" ma:format="Dropdown" ma:internalName="Finaliseddate">
      <xsd:simpleType>
        <xsd:restriction base="dms:Text">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2F9377-844B-4082-96FD-CAAB7DF8421D}">
  <ds:schemaRefs>
    <ds:schemaRef ds:uri="http://schemas.microsoft.com/office/2006/metadata/properties"/>
    <ds:schemaRef ds:uri="http://schemas.microsoft.com/office/infopath/2007/PartnerControls"/>
    <ds:schemaRef ds:uri="5815cfda-9422-4ee1-a0ad-68d6b75beaf8"/>
    <ds:schemaRef ds:uri="a223765f-0517-452f-8308-fe8a245aa1cf"/>
  </ds:schemaRefs>
</ds:datastoreItem>
</file>

<file path=customXml/itemProps2.xml><?xml version="1.0" encoding="utf-8"?>
<ds:datastoreItem xmlns:ds="http://schemas.openxmlformats.org/officeDocument/2006/customXml" ds:itemID="{6AD19BD6-7563-45B4-BEEA-7F3917EB90E7}"/>
</file>

<file path=customXml/itemProps3.xml><?xml version="1.0" encoding="utf-8"?>
<ds:datastoreItem xmlns:ds="http://schemas.openxmlformats.org/officeDocument/2006/customXml" ds:itemID="{1455DF37-ED33-4B33-A3DD-33343D2E3E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Rolland</dc:creator>
  <cp:keywords/>
  <dc:description/>
  <cp:lastModifiedBy>Helen Bailey</cp:lastModifiedBy>
  <cp:revision>5</cp:revision>
  <cp:lastPrinted>2024-02-05T21:28:00Z</cp:lastPrinted>
  <dcterms:created xsi:type="dcterms:W3CDTF">2024-02-06T17:25:00Z</dcterms:created>
  <dcterms:modified xsi:type="dcterms:W3CDTF">2024-02-28T11:27:00Z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0x01010044C7E872DAC22B4ABE6185684E543498</vt:lpwstr>
  </property>
</Properties>
</file>